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EF" w:rsidRDefault="00F66FEF" w:rsidP="00F66FEF">
      <w:pPr>
        <w:jc w:val="both"/>
        <w:rPr>
          <w:rStyle w:val="fontstyle31"/>
        </w:rPr>
      </w:pPr>
      <w:r>
        <w:rPr>
          <w:rStyle w:val="fontstyle01"/>
        </w:rPr>
        <w:t>ΘΕΜΑ: «</w:t>
      </w:r>
      <w:proofErr w:type="spellStart"/>
      <w:r>
        <w:rPr>
          <w:rStyle w:val="fontstyle01"/>
        </w:rPr>
        <w:t>Oδηγίες</w:t>
      </w:r>
      <w:proofErr w:type="spellEnd"/>
      <w:r>
        <w:rPr>
          <w:rStyle w:val="fontstyle01"/>
        </w:rPr>
        <w:t xml:space="preserve"> σχετικά με τα μέτρα πρόληψης κατά της διασποράς της γρίπης στις</w:t>
      </w:r>
      <w:r>
        <w:rPr>
          <w:rFonts w:ascii="Book Antiqua" w:hAnsi="Book Antiqua"/>
          <w:b/>
          <w:bCs/>
          <w:color w:val="000000"/>
        </w:rPr>
        <w:br/>
      </w:r>
      <w:r>
        <w:rPr>
          <w:rStyle w:val="fontstyle01"/>
        </w:rPr>
        <w:t>Σχολικές Μονάδες και φορείς που προσφέρουν εκπαιδευτικές υπηρεσίες»</w:t>
      </w:r>
      <w:r>
        <w:rPr>
          <w:rFonts w:ascii="Book Antiqua" w:hAnsi="Book Antiqua"/>
          <w:b/>
          <w:bCs/>
          <w:color w:val="000000"/>
        </w:rPr>
        <w:br/>
      </w:r>
      <w:proofErr w:type="spellStart"/>
      <w:r>
        <w:rPr>
          <w:rStyle w:val="fontstyle21"/>
        </w:rPr>
        <w:t>Σχετ</w:t>
      </w:r>
      <w:proofErr w:type="spellEnd"/>
      <w:r>
        <w:rPr>
          <w:rStyle w:val="fontstyle21"/>
        </w:rPr>
        <w:t>.:</w:t>
      </w:r>
      <w:r>
        <w:rPr>
          <w:rFonts w:ascii="Book Antiqua" w:hAnsi="Book Antiqua"/>
          <w:b/>
          <w:bCs/>
          <w:i/>
          <w:iCs/>
          <w:color w:val="000000"/>
        </w:rPr>
        <w:br/>
      </w:r>
      <w:r>
        <w:rPr>
          <w:rStyle w:val="fontstyle31"/>
        </w:rPr>
        <w:t>1. Το ΠΔ 121/2017 (ΦΕΚ 148 Α),) «Οργανισμός του Υπουργείου Υγείας», όπως τροποποιήθηκε και ισχύει σήμερα.</w:t>
      </w:r>
    </w:p>
    <w:p w:rsidR="00F66FEF" w:rsidRDefault="00F66FEF" w:rsidP="00F66FEF">
      <w:pPr>
        <w:jc w:val="both"/>
        <w:rPr>
          <w:rStyle w:val="fontstyle41"/>
        </w:rPr>
      </w:pPr>
      <w:r>
        <w:rPr>
          <w:rStyle w:val="fontstyle31"/>
        </w:rPr>
        <w:t>2. Η με αρ. πρωτ.Δ1α/Γ.Π.οικ.69903 Εγκύκλιος της Δ/</w:t>
      </w:r>
      <w:proofErr w:type="spellStart"/>
      <w:r>
        <w:rPr>
          <w:rStyle w:val="fontstyle31"/>
        </w:rPr>
        <w:t>νσης</w:t>
      </w:r>
      <w:proofErr w:type="spellEnd"/>
      <w:r>
        <w:rPr>
          <w:rStyle w:val="fontstyle31"/>
        </w:rPr>
        <w:t xml:space="preserve"> Δημόσιας Υγείας και Υγιεινής</w:t>
      </w:r>
      <w:r>
        <w:rPr>
          <w:rFonts w:ascii="Book Antiqua" w:hAnsi="Book Antiqua"/>
          <w:i/>
          <w:iCs/>
          <w:color w:val="000000"/>
        </w:rPr>
        <w:br/>
      </w:r>
      <w:r>
        <w:rPr>
          <w:rStyle w:val="fontstyle31"/>
        </w:rPr>
        <w:t>Περιβάλλοντος με θέμα: «Οδηγίες για την Εποχική Γρίπη 2019-2020 – Αντιγριπικός</w:t>
      </w:r>
      <w:r>
        <w:rPr>
          <w:rFonts w:ascii="Book Antiqua" w:hAnsi="Book Antiqua"/>
          <w:i/>
          <w:iCs/>
          <w:color w:val="000000"/>
        </w:rPr>
        <w:br/>
      </w:r>
      <w:r>
        <w:rPr>
          <w:rStyle w:val="fontstyle31"/>
        </w:rPr>
        <w:t xml:space="preserve">Εμβολιασμός» ΑΔΑ: ΨΩΥΕ465ΦΥΟ-ΠΓΒ. </w:t>
      </w:r>
      <w:r>
        <w:rPr>
          <w:rStyle w:val="fontstyle41"/>
        </w:rPr>
        <w:t>Με βάση τα τρέχοντα επιδημιολογικά δεδομένα της εποχικής γρίπης, έχει ξεκινήσει η περίοδος αυξημένης δραστηριότητας της γρίπης στην Ελλάδα. Τονίζεται εκ νέου η σημασία του αντιγριπικού εμβολιασμού ως ο καλύτερος τρόπος προφύλαξης από τη γρίπη.</w:t>
      </w:r>
    </w:p>
    <w:p w:rsidR="00F66FEF" w:rsidRDefault="00F66FEF" w:rsidP="00F66FEF">
      <w:pPr>
        <w:jc w:val="both"/>
        <w:rPr>
          <w:rStyle w:val="fontstyle41"/>
        </w:rPr>
      </w:pPr>
      <w:r>
        <w:rPr>
          <w:rStyle w:val="fontstyle41"/>
        </w:rPr>
        <w:t>Κατά την τρέχουσα περίοδο η δραστηριότητα της γρίπης κυμαίνεται στα αναμενόμενα για την εποχή επίπεδα, θα πρέπει όμως για προληπτικούς λόγους να λαμβάνονται μέτρα προφύλαξης. Για το λόγο αυτό σας αποστέλλουμε εγκύκλιο με οδηγίες προς εφαρμογή και παρακαλούμε όπως την αποστείλετε σε όλες τις Σχολικές Μονάδες καθώς και λοιπούς φορείς που προσφέρουν εκπαιδευτικές υπηρεσίες.</w:t>
      </w:r>
      <w:r>
        <w:br/>
      </w:r>
      <w:r>
        <w:rPr>
          <w:rStyle w:val="fontstyle51"/>
        </w:rPr>
        <w:t xml:space="preserve">2 </w:t>
      </w:r>
      <w:r>
        <w:rPr>
          <w:rStyle w:val="fontstyle41"/>
        </w:rPr>
        <w:t xml:space="preserve">Σκοπό της εγκυκλίου αυτής αποτελεί η ενημέρωση των εργαζομένων, των παιδιών των σχολείων </w:t>
      </w:r>
      <w:proofErr w:type="spellStart"/>
      <w:r>
        <w:rPr>
          <w:rStyle w:val="fontstyle41"/>
        </w:rPr>
        <w:t>Α΄βάθμιας</w:t>
      </w:r>
      <w:proofErr w:type="spellEnd"/>
      <w:r>
        <w:rPr>
          <w:rStyle w:val="fontstyle41"/>
        </w:rPr>
        <w:t xml:space="preserve"> και </w:t>
      </w:r>
      <w:proofErr w:type="spellStart"/>
      <w:r>
        <w:rPr>
          <w:rStyle w:val="fontstyle41"/>
        </w:rPr>
        <w:t>Β΄βάθμιας</w:t>
      </w:r>
      <w:proofErr w:type="spellEnd"/>
      <w:r>
        <w:rPr>
          <w:rStyle w:val="fontstyle41"/>
        </w:rPr>
        <w:t xml:space="preserve"> εκπαίδευσης, όλων των Φροντιστηρίων και</w:t>
      </w:r>
      <w:r>
        <w:rPr>
          <w:rFonts w:ascii="Book Antiqua" w:hAnsi="Book Antiqua"/>
          <w:color w:val="000000"/>
        </w:rPr>
        <w:br/>
      </w:r>
      <w:r>
        <w:rPr>
          <w:rStyle w:val="fontstyle41"/>
        </w:rPr>
        <w:t xml:space="preserve">γενικότερα των πάσης φύσεως εκπαιδευτικών μονάδων της χώρας σε </w:t>
      </w:r>
      <w:proofErr w:type="spellStart"/>
      <w:r>
        <w:rPr>
          <w:rStyle w:val="fontstyle41"/>
        </w:rPr>
        <w:t>ό,τι</w:t>
      </w:r>
      <w:proofErr w:type="spellEnd"/>
      <w:r>
        <w:rPr>
          <w:rStyle w:val="fontstyle41"/>
        </w:rPr>
        <w:t xml:space="preserve"> αφορά τα</w:t>
      </w:r>
      <w:r>
        <w:rPr>
          <w:rFonts w:ascii="Book Antiqua" w:hAnsi="Book Antiqua"/>
          <w:color w:val="000000"/>
        </w:rPr>
        <w:br/>
      </w:r>
      <w:r>
        <w:rPr>
          <w:rStyle w:val="fontstyle41"/>
        </w:rPr>
        <w:t xml:space="preserve">συμπτώματα της γρίπης, τις απαραίτητες ενέργειες σε περίπτωση εμφάνισης κρούσματος και τα προληπτικά μέτρα κατά της διασποράς του ιού. </w:t>
      </w:r>
    </w:p>
    <w:p w:rsidR="00F66FEF" w:rsidRDefault="00F66FEF" w:rsidP="00F66FEF">
      <w:pPr>
        <w:jc w:val="both"/>
        <w:rPr>
          <w:rStyle w:val="fontstyle41"/>
        </w:rPr>
      </w:pPr>
      <w:r>
        <w:rPr>
          <w:rStyle w:val="fontstyle01"/>
        </w:rPr>
        <w:t xml:space="preserve">Α. Κλινική συμπτωματολογία της γρίπης </w:t>
      </w:r>
      <w:r>
        <w:rPr>
          <w:rStyle w:val="fontstyle41"/>
        </w:rPr>
        <w:t>Η κλινική συμπτωματολογία της γρίπης περιλαμβάνει:</w:t>
      </w:r>
      <w:r>
        <w:rPr>
          <w:rFonts w:ascii="Book Antiqua" w:hAnsi="Book Antiqua"/>
          <w:color w:val="000000"/>
        </w:rPr>
        <w:br/>
      </w:r>
      <w:r>
        <w:rPr>
          <w:rStyle w:val="fontstyle61"/>
        </w:rPr>
        <w:sym w:font="Symbol" w:char="F0B7"/>
      </w:r>
      <w:r>
        <w:rPr>
          <w:rStyle w:val="fontstyle61"/>
        </w:rPr>
        <w:t></w:t>
      </w:r>
      <w:r>
        <w:rPr>
          <w:rStyle w:val="fontstyle41"/>
        </w:rPr>
        <w:t>Πυρετό (μεγαλύτερο ή ίσο με 38</w:t>
      </w:r>
      <w:r>
        <w:rPr>
          <w:rStyle w:val="fontstyle41"/>
          <w:sz w:val="16"/>
          <w:szCs w:val="16"/>
        </w:rPr>
        <w:t xml:space="preserve">ο </w:t>
      </w:r>
      <w:r>
        <w:rPr>
          <w:rStyle w:val="fontstyle41"/>
        </w:rPr>
        <w:t>C) και ένα από τα παρακάτω συμπτώματα:</w:t>
      </w:r>
      <w:r>
        <w:rPr>
          <w:rFonts w:ascii="Book Antiqua" w:hAnsi="Book Antiqua"/>
          <w:color w:val="000000"/>
        </w:rPr>
        <w:br/>
      </w:r>
      <w:r>
        <w:rPr>
          <w:rStyle w:val="fontstyle61"/>
        </w:rPr>
        <w:sym w:font="Symbol" w:char="F0B7"/>
      </w:r>
      <w:r>
        <w:rPr>
          <w:rStyle w:val="fontstyle61"/>
        </w:rPr>
        <w:t></w:t>
      </w:r>
      <w:r>
        <w:rPr>
          <w:rStyle w:val="fontstyle41"/>
        </w:rPr>
        <w:t>Βήχα</w:t>
      </w:r>
      <w:r>
        <w:rPr>
          <w:rFonts w:ascii="Book Antiqua" w:hAnsi="Book Antiqua"/>
          <w:color w:val="000000"/>
        </w:rPr>
        <w:br/>
      </w:r>
      <w:r>
        <w:rPr>
          <w:rStyle w:val="fontstyle61"/>
        </w:rPr>
        <w:sym w:font="Symbol" w:char="F0B7"/>
      </w:r>
      <w:r>
        <w:rPr>
          <w:rStyle w:val="fontstyle61"/>
        </w:rPr>
        <w:t></w:t>
      </w:r>
      <w:r>
        <w:rPr>
          <w:rStyle w:val="fontstyle41"/>
        </w:rPr>
        <w:t>Πονόλαιμο</w:t>
      </w:r>
      <w:r>
        <w:rPr>
          <w:rFonts w:ascii="Book Antiqua" w:hAnsi="Book Antiqua"/>
          <w:color w:val="000000"/>
        </w:rPr>
        <w:br/>
      </w:r>
      <w:r>
        <w:rPr>
          <w:rStyle w:val="fontstyle61"/>
        </w:rPr>
        <w:sym w:font="Symbol" w:char="F0B7"/>
      </w:r>
      <w:r>
        <w:rPr>
          <w:rStyle w:val="fontstyle61"/>
        </w:rPr>
        <w:t></w:t>
      </w:r>
      <w:r>
        <w:rPr>
          <w:rStyle w:val="fontstyle41"/>
        </w:rPr>
        <w:t>Μυαλγίες</w:t>
      </w:r>
      <w:r>
        <w:rPr>
          <w:rFonts w:ascii="Book Antiqua" w:hAnsi="Book Antiqua"/>
          <w:color w:val="000000"/>
        </w:rPr>
        <w:br/>
      </w:r>
      <w:r>
        <w:rPr>
          <w:rStyle w:val="fontstyle61"/>
        </w:rPr>
        <w:sym w:font="Symbol" w:char="F0B7"/>
      </w:r>
      <w:r>
        <w:rPr>
          <w:rStyle w:val="fontstyle61"/>
        </w:rPr>
        <w:t></w:t>
      </w:r>
      <w:r>
        <w:rPr>
          <w:rStyle w:val="fontstyle41"/>
        </w:rPr>
        <w:t>Συνάχι</w:t>
      </w:r>
      <w:r>
        <w:rPr>
          <w:rFonts w:ascii="Book Antiqua" w:hAnsi="Book Antiqua"/>
          <w:color w:val="000000"/>
        </w:rPr>
        <w:br/>
      </w:r>
      <w:r>
        <w:rPr>
          <w:rStyle w:val="fontstyle61"/>
        </w:rPr>
        <w:sym w:font="Symbol" w:char="F0B7"/>
      </w:r>
      <w:r>
        <w:rPr>
          <w:rStyle w:val="fontstyle61"/>
        </w:rPr>
        <w:t></w:t>
      </w:r>
      <w:r>
        <w:rPr>
          <w:rStyle w:val="fontstyle41"/>
        </w:rPr>
        <w:t>Πονοκέφαλο</w:t>
      </w:r>
      <w:r>
        <w:rPr>
          <w:rFonts w:ascii="Book Antiqua" w:hAnsi="Book Antiqua"/>
          <w:color w:val="000000"/>
        </w:rPr>
        <w:br/>
      </w:r>
      <w:r>
        <w:rPr>
          <w:rStyle w:val="fontstyle61"/>
        </w:rPr>
        <w:sym w:font="Symbol" w:char="F0B7"/>
      </w:r>
      <w:r>
        <w:rPr>
          <w:rStyle w:val="fontstyle61"/>
        </w:rPr>
        <w:t></w:t>
      </w:r>
      <w:r>
        <w:rPr>
          <w:rStyle w:val="fontstyle41"/>
        </w:rPr>
        <w:t>Ρίγος</w:t>
      </w:r>
      <w:r>
        <w:rPr>
          <w:rFonts w:ascii="Book Antiqua" w:hAnsi="Book Antiqua"/>
          <w:color w:val="000000"/>
        </w:rPr>
        <w:br/>
      </w:r>
      <w:r>
        <w:rPr>
          <w:rStyle w:val="fontstyle61"/>
        </w:rPr>
        <w:sym w:font="Symbol" w:char="F0B7"/>
      </w:r>
      <w:r>
        <w:rPr>
          <w:rStyle w:val="fontstyle61"/>
        </w:rPr>
        <w:t></w:t>
      </w:r>
      <w:r>
        <w:rPr>
          <w:rStyle w:val="fontstyle41"/>
        </w:rPr>
        <w:t>Αίσθημα κόπωσης</w:t>
      </w:r>
    </w:p>
    <w:p w:rsidR="00F66FEF" w:rsidRDefault="00F66FEF" w:rsidP="00F66FEF">
      <w:pPr>
        <w:jc w:val="both"/>
        <w:rPr>
          <w:rStyle w:val="fontstyle41"/>
        </w:rPr>
      </w:pPr>
      <w:r>
        <w:rPr>
          <w:rStyle w:val="fontstyle61"/>
        </w:rPr>
        <w:sym w:font="Symbol" w:char="F0B7"/>
      </w:r>
      <w:r>
        <w:rPr>
          <w:rStyle w:val="fontstyle61"/>
        </w:rPr>
        <w:t></w:t>
      </w:r>
      <w:r>
        <w:rPr>
          <w:rStyle w:val="fontstyle41"/>
        </w:rPr>
        <w:t>Διάρροια και εμέτους</w:t>
      </w:r>
    </w:p>
    <w:p w:rsidR="00F66FEF" w:rsidRDefault="00F66FEF" w:rsidP="00F66FEF">
      <w:pPr>
        <w:jc w:val="both"/>
        <w:rPr>
          <w:rStyle w:val="fontstyle41"/>
        </w:rPr>
      </w:pPr>
      <w:r>
        <w:rPr>
          <w:rStyle w:val="fontstyle41"/>
        </w:rPr>
        <w:t>Τονίζεται ότι τα παιδιά, οι εκπαιδευτικοί και οι εργαζόμενοι των σχολείων που</w:t>
      </w:r>
      <w:r>
        <w:rPr>
          <w:rFonts w:ascii="Book Antiqua" w:hAnsi="Book Antiqua"/>
          <w:color w:val="000000"/>
        </w:rPr>
        <w:br/>
      </w:r>
      <w:r>
        <w:rPr>
          <w:rStyle w:val="fontstyle41"/>
        </w:rPr>
        <w:t xml:space="preserve">παρουσιάζουν </w:t>
      </w:r>
      <w:proofErr w:type="spellStart"/>
      <w:r>
        <w:rPr>
          <w:rStyle w:val="fontstyle41"/>
        </w:rPr>
        <w:t>γριπώδη</w:t>
      </w:r>
      <w:proofErr w:type="spellEnd"/>
      <w:r>
        <w:rPr>
          <w:rStyle w:val="fontstyle41"/>
        </w:rPr>
        <w:t xml:space="preserve"> συνδρομή, όπως περιγράφεται παραπάνω, </w:t>
      </w:r>
      <w:r>
        <w:rPr>
          <w:rStyle w:val="fontstyle01"/>
        </w:rPr>
        <w:t>πρέπει να</w:t>
      </w:r>
      <w:r>
        <w:rPr>
          <w:rFonts w:ascii="Book Antiqua" w:hAnsi="Book Antiqua"/>
          <w:b/>
          <w:bCs/>
          <w:color w:val="000000"/>
        </w:rPr>
        <w:br/>
      </w:r>
      <w:r>
        <w:rPr>
          <w:rStyle w:val="fontstyle01"/>
        </w:rPr>
        <w:t xml:space="preserve">παραμένουν στο σπίτι </w:t>
      </w:r>
      <w:r>
        <w:rPr>
          <w:rStyle w:val="fontstyle41"/>
        </w:rPr>
        <w:t xml:space="preserve">για όσες μέρες διαρκεί ο πυρετός και επιπλέον ακόμα ένα 24ωρο μετά την υποχώρησή του, χωρίς τη χρήση αντιπυρετικών. </w:t>
      </w:r>
    </w:p>
    <w:p w:rsidR="00F66FEF" w:rsidRDefault="00F66FEF" w:rsidP="00F66FEF">
      <w:pPr>
        <w:jc w:val="both"/>
        <w:rPr>
          <w:rStyle w:val="fontstyle01"/>
        </w:rPr>
      </w:pPr>
      <w:r>
        <w:rPr>
          <w:rStyle w:val="fontstyle41"/>
        </w:rPr>
        <w:lastRenderedPageBreak/>
        <w:t>Οι εκπαιδευτικοί οφείλουν να συμβουλεύουν τους γονείς και τα άτομα που ασχολούνται με τη φύλαξη παιδιών στο σπίτι να ελέγχουν καθημερινά τα παιδιά για την εμφάνιση συμπτωμάτων γρίπης, όπως αυτά περιγράφονται παραπάνω πριν τα στείλουν στο σχολείο και εάν εμφανίζουν συμπτώματα να μην τα στέλνουν.</w:t>
      </w:r>
      <w:r>
        <w:rPr>
          <w:rFonts w:ascii="Book Antiqua" w:hAnsi="Book Antiqua"/>
          <w:color w:val="000000"/>
        </w:rPr>
        <w:br/>
      </w:r>
      <w:r>
        <w:rPr>
          <w:rStyle w:val="fontstyle01"/>
        </w:rPr>
        <w:t>B. Περιγραφή προληπτικών δράσεων</w:t>
      </w:r>
    </w:p>
    <w:p w:rsidR="00F66FEF" w:rsidRDefault="00F66FEF" w:rsidP="00F66FEF">
      <w:pPr>
        <w:pStyle w:val="a3"/>
        <w:numPr>
          <w:ilvl w:val="0"/>
          <w:numId w:val="1"/>
        </w:numPr>
        <w:jc w:val="both"/>
        <w:rPr>
          <w:rStyle w:val="fontstyle41"/>
        </w:rPr>
      </w:pPr>
      <w:r>
        <w:rPr>
          <w:rStyle w:val="fontstyle41"/>
        </w:rPr>
        <w:t xml:space="preserve">Έλεγχος του συστήματος ύδρευσης και αποχέτευσης, ώστε να αποκατασταθούν άμεσα τυχόν βλάβες. </w:t>
      </w:r>
    </w:p>
    <w:p w:rsidR="00F66FEF" w:rsidRDefault="00F66FEF" w:rsidP="00F66FEF">
      <w:pPr>
        <w:pStyle w:val="a3"/>
        <w:numPr>
          <w:ilvl w:val="0"/>
          <w:numId w:val="1"/>
        </w:numPr>
        <w:jc w:val="both"/>
        <w:rPr>
          <w:rStyle w:val="fontstyle41"/>
        </w:rPr>
      </w:pPr>
      <w:r>
        <w:rPr>
          <w:rStyle w:val="fontstyle41"/>
        </w:rPr>
        <w:t xml:space="preserve"> Μέριμνα ώστε οι νιπτήρες στις τουαλέτες και στο προαύλιο να διαθέτουν πάντα φιάλη με υγρό σαπούνι και χάρτινες πετσέτες μιας χρήσης, οι οποίες πρέπει να απορρίπτονται σε κάδους που θα είναι δίπλα στους νιπτήρες.</w:t>
      </w:r>
    </w:p>
    <w:p w:rsidR="00F66FEF" w:rsidRDefault="00F66FEF" w:rsidP="00F66FEF">
      <w:pPr>
        <w:pStyle w:val="a3"/>
        <w:numPr>
          <w:ilvl w:val="0"/>
          <w:numId w:val="1"/>
        </w:numPr>
        <w:jc w:val="both"/>
        <w:rPr>
          <w:rStyle w:val="fontstyle41"/>
        </w:rPr>
      </w:pPr>
      <w:r>
        <w:rPr>
          <w:rStyle w:val="fontstyle41"/>
        </w:rPr>
        <w:t>Μέριμνα ώστε όλοι οι κάδοι απορριμμάτων να διαθέτουν ποδοκίνητο καπάκι και να περιέχουν πλαστική σακούλα μιας χρήσης.</w:t>
      </w:r>
    </w:p>
    <w:p w:rsidR="000F3F52" w:rsidRDefault="00F66FEF" w:rsidP="000F3F52">
      <w:pPr>
        <w:pStyle w:val="a3"/>
        <w:numPr>
          <w:ilvl w:val="0"/>
          <w:numId w:val="1"/>
        </w:numPr>
        <w:jc w:val="both"/>
        <w:rPr>
          <w:rStyle w:val="fontstyle41"/>
        </w:rPr>
      </w:pPr>
      <w:r>
        <w:rPr>
          <w:rStyle w:val="fontstyle41"/>
        </w:rPr>
        <w:t>Επιμελής και συχνός καθαρισμός των αντικειμένων κοινής χρήσης (πχ. μπάλες, σκυτάλες, πληκτρολόγιο και ποντίκι των ηλεκτρονικών υπολογιστών κ.α.).</w:t>
      </w:r>
    </w:p>
    <w:p w:rsidR="000F3F52" w:rsidRDefault="00F66FEF" w:rsidP="000F3F52">
      <w:pPr>
        <w:pStyle w:val="a3"/>
        <w:numPr>
          <w:ilvl w:val="0"/>
          <w:numId w:val="1"/>
        </w:numPr>
        <w:jc w:val="both"/>
        <w:rPr>
          <w:rStyle w:val="fontstyle41"/>
        </w:rPr>
      </w:pPr>
      <w:r>
        <w:rPr>
          <w:rStyle w:val="fontstyle41"/>
        </w:rPr>
        <w:t>Ειδικά για τις εκπαιδευτικές μονάδες που χρησιμοποιούν λεωφορεία μεταφοράς,</w:t>
      </w:r>
      <w:r w:rsidR="000F3F52">
        <w:rPr>
          <w:rStyle w:val="fontstyle41"/>
        </w:rPr>
        <w:t xml:space="preserve"> </w:t>
      </w:r>
      <w:r>
        <w:rPr>
          <w:rStyle w:val="fontstyle41"/>
        </w:rPr>
        <w:t>πρέπει να υπάρχει μέριμνα τόσο για τον επαρκή αερισμό όσο και για</w:t>
      </w:r>
      <w:r w:rsidR="000F3F52">
        <w:rPr>
          <w:rStyle w:val="fontstyle41"/>
        </w:rPr>
        <w:t xml:space="preserve"> </w:t>
      </w:r>
      <w:r>
        <w:rPr>
          <w:rStyle w:val="fontstyle41"/>
        </w:rPr>
        <w:t>την</w:t>
      </w:r>
      <w:r w:rsidR="000F3F52">
        <w:rPr>
          <w:rStyle w:val="fontstyle41"/>
        </w:rPr>
        <w:t xml:space="preserve"> </w:t>
      </w:r>
      <w:r>
        <w:rPr>
          <w:rStyle w:val="fontstyle41"/>
        </w:rPr>
        <w:t>καθαριότητα των οχημάτων πριν και μετά την επιβίβαση των παιδιών.</w:t>
      </w:r>
    </w:p>
    <w:p w:rsidR="000F3F52" w:rsidRDefault="00F66FEF" w:rsidP="000F3F52">
      <w:pPr>
        <w:jc w:val="both"/>
        <w:rPr>
          <w:rStyle w:val="fontstyle01"/>
        </w:rPr>
      </w:pPr>
      <w:r w:rsidRPr="000F3F52">
        <w:rPr>
          <w:rFonts w:ascii="Book Antiqua" w:hAnsi="Book Antiqua"/>
          <w:color w:val="000000"/>
        </w:rPr>
        <w:br/>
      </w:r>
      <w:r>
        <w:rPr>
          <w:rStyle w:val="fontstyle01"/>
        </w:rPr>
        <w:t>Γ. Απαραίτητες ενέργειες σε περίπτωση εκδήλωσης συμπτωμάτων γρίπης από παιδί ή</w:t>
      </w:r>
      <w:r w:rsidR="000F3F52">
        <w:rPr>
          <w:rStyle w:val="fontstyle01"/>
        </w:rPr>
        <w:t xml:space="preserve"> </w:t>
      </w:r>
      <w:r>
        <w:rPr>
          <w:rStyle w:val="fontstyle01"/>
        </w:rPr>
        <w:t>εργαζόμενο στην εκπαιδευτική μονάδα:</w:t>
      </w:r>
    </w:p>
    <w:p w:rsidR="000F3F52" w:rsidRDefault="00F66FEF" w:rsidP="000F3F52">
      <w:pPr>
        <w:jc w:val="both"/>
        <w:rPr>
          <w:rStyle w:val="fontstyle41"/>
        </w:rPr>
      </w:pPr>
      <w:r w:rsidRPr="000F3F52">
        <w:rPr>
          <w:rFonts w:ascii="Book Antiqua" w:hAnsi="Book Antiqua"/>
          <w:b/>
          <w:bCs/>
          <w:color w:val="000000"/>
        </w:rPr>
        <w:br/>
      </w:r>
      <w:r>
        <w:rPr>
          <w:rStyle w:val="fontstyle01"/>
        </w:rPr>
        <w:t xml:space="preserve">1. </w:t>
      </w:r>
      <w:r>
        <w:rPr>
          <w:rStyle w:val="fontstyle41"/>
        </w:rPr>
        <w:t>Παιδιά που εμφανίζουν τα προαναφερόμενα συμπτώματα γρίπης αναμένουν σε χώρο</w:t>
      </w:r>
      <w:r w:rsidR="000F3F52">
        <w:rPr>
          <w:rStyle w:val="fontstyle41"/>
        </w:rPr>
        <w:t xml:space="preserve"> </w:t>
      </w:r>
      <w:r>
        <w:rPr>
          <w:rStyle w:val="fontstyle41"/>
        </w:rPr>
        <w:t>όπου δε θα έρχονται σε επαφή με άλλα άτομα, μέχρι να τα παραλάβουν οι γονείς</w:t>
      </w:r>
      <w:r w:rsidR="000F3F52">
        <w:rPr>
          <w:rStyle w:val="fontstyle41"/>
        </w:rPr>
        <w:t xml:space="preserve"> </w:t>
      </w:r>
      <w:r>
        <w:rPr>
          <w:rStyle w:val="fontstyle41"/>
        </w:rPr>
        <w:t>τους. Οι</w:t>
      </w:r>
      <w:r w:rsidR="000F3F52">
        <w:rPr>
          <w:rFonts w:ascii="Book Antiqua" w:hAnsi="Book Antiqua"/>
          <w:color w:val="000000"/>
        </w:rPr>
        <w:t xml:space="preserve"> </w:t>
      </w:r>
      <w:r>
        <w:rPr>
          <w:rStyle w:val="fontstyle41"/>
        </w:rPr>
        <w:t>γονείς ή οι κηδεμόνες των ασθενών παιδιών θα πρέπει να ειδοποιούνται αμέσως, με</w:t>
      </w:r>
      <w:r w:rsidR="000F3F52">
        <w:rPr>
          <w:rStyle w:val="fontstyle41"/>
        </w:rPr>
        <w:t xml:space="preserve"> </w:t>
      </w:r>
      <w:r>
        <w:rPr>
          <w:rStyle w:val="fontstyle41"/>
        </w:rPr>
        <w:t>σκοπό την απομάκρυνση αυτών από το σχολείο. Ο χώρος όπου παρέμεινε το παιδί</w:t>
      </w:r>
      <w:r w:rsidR="000F3F52">
        <w:rPr>
          <w:rStyle w:val="fontstyle41"/>
        </w:rPr>
        <w:t xml:space="preserve"> </w:t>
      </w:r>
      <w:r>
        <w:rPr>
          <w:rStyle w:val="fontstyle41"/>
        </w:rPr>
        <w:t>πρέπει να καθαρίζεται, μετά την αποχώρησή του, από το προσωπικό καθαριότητας που</w:t>
      </w:r>
      <w:r w:rsidR="000F3F52">
        <w:rPr>
          <w:rStyle w:val="fontstyle41"/>
        </w:rPr>
        <w:t xml:space="preserve"> </w:t>
      </w:r>
      <w:r>
        <w:rPr>
          <w:rStyle w:val="fontstyle41"/>
        </w:rPr>
        <w:t>θα χρησιμοποιεί γάντια και στολή εργασίας. Κοινά καθαριστικά, δηλ. υγρό σαπούνι και</w:t>
      </w:r>
      <w:r w:rsidR="000F3F52">
        <w:rPr>
          <w:rStyle w:val="fontstyle41"/>
        </w:rPr>
        <w:t xml:space="preserve"> </w:t>
      </w:r>
      <w:r>
        <w:rPr>
          <w:rStyle w:val="fontstyle41"/>
        </w:rPr>
        <w:t>νερό αρκούν για τον καθαρισμό, ενώ εάν υπάρξουν εμέσματα, ούρα ή άλλες εκκρίσεις θα</w:t>
      </w:r>
      <w:r w:rsidR="000F3F52">
        <w:rPr>
          <w:rStyle w:val="fontstyle41"/>
        </w:rPr>
        <w:t xml:space="preserve"> </w:t>
      </w:r>
      <w:r>
        <w:rPr>
          <w:rStyle w:val="fontstyle41"/>
        </w:rPr>
        <w:t>πρέπει τον καθαρισμό να ακολουθήσει απολύμανση για την οποία θα πρέπει να</w:t>
      </w:r>
      <w:r w:rsidR="000F3F52">
        <w:rPr>
          <w:rStyle w:val="fontstyle41"/>
        </w:rPr>
        <w:t xml:space="preserve"> </w:t>
      </w:r>
      <w:r>
        <w:rPr>
          <w:rStyle w:val="fontstyle41"/>
        </w:rPr>
        <w:t>χρησιμοποιηθεί διάλυμα χλωρίνης 10% (1 μέρος χλωρίνης αραιωμένο σε 10 μέρη νερού) ή</w:t>
      </w:r>
      <w:r w:rsidR="000F3F52">
        <w:rPr>
          <w:rStyle w:val="fontstyle41"/>
        </w:rPr>
        <w:t xml:space="preserve"> </w:t>
      </w:r>
      <w:r>
        <w:rPr>
          <w:rStyle w:val="fontstyle41"/>
        </w:rPr>
        <w:t>αλκοολούχο αντισηπτικό.</w:t>
      </w:r>
      <w:r w:rsidRPr="000F3F52">
        <w:rPr>
          <w:rFonts w:ascii="Book Antiqua" w:hAnsi="Book Antiqua"/>
          <w:color w:val="000000"/>
        </w:rPr>
        <w:br/>
      </w:r>
      <w:r>
        <w:rPr>
          <w:rStyle w:val="fontstyle31"/>
        </w:rPr>
        <w:t>Προσοχή, ποτέ δεν αναμειγνύονται δύο διαφορετικά απολυμαντικά ή καθαριστικά.</w:t>
      </w:r>
      <w:r w:rsidRPr="000F3F52">
        <w:rPr>
          <w:rFonts w:ascii="Book Antiqua" w:hAnsi="Book Antiqua"/>
          <w:i/>
          <w:iCs/>
          <w:color w:val="000000"/>
        </w:rPr>
        <w:br/>
      </w:r>
      <w:r>
        <w:rPr>
          <w:rStyle w:val="fontstyle01"/>
        </w:rPr>
        <w:t xml:space="preserve">2. </w:t>
      </w:r>
      <w:r>
        <w:rPr>
          <w:rStyle w:val="fontstyle41"/>
        </w:rPr>
        <w:t>Στις εξαιρετικές περιπτώσεις που θα χρειαστεί χορήγηση αντιπυρετικού, δίδεται μόνο</w:t>
      </w:r>
      <w:r w:rsidR="000F3F52">
        <w:rPr>
          <w:rStyle w:val="fontstyle41"/>
        </w:rPr>
        <w:t xml:space="preserve"> </w:t>
      </w:r>
      <w:proofErr w:type="spellStart"/>
      <w:r>
        <w:rPr>
          <w:rStyle w:val="fontstyle41"/>
        </w:rPr>
        <w:t>παρακεταμόλη</w:t>
      </w:r>
      <w:proofErr w:type="spellEnd"/>
      <w:r>
        <w:rPr>
          <w:rStyle w:val="fontstyle41"/>
        </w:rPr>
        <w:t xml:space="preserve"> σε δοσολογία σύμφωνα με τις οδηγίες χρήσεως.</w:t>
      </w:r>
    </w:p>
    <w:p w:rsidR="000F3F52" w:rsidRDefault="00F66FEF" w:rsidP="000F3F52">
      <w:pPr>
        <w:jc w:val="both"/>
        <w:rPr>
          <w:rStyle w:val="fontstyle41"/>
        </w:rPr>
      </w:pPr>
      <w:r w:rsidRPr="000F3F52">
        <w:rPr>
          <w:rFonts w:ascii="Book Antiqua" w:hAnsi="Book Antiqua"/>
          <w:color w:val="000000"/>
        </w:rPr>
        <w:lastRenderedPageBreak/>
        <w:br/>
      </w:r>
      <w:r>
        <w:rPr>
          <w:rStyle w:val="fontstyle01"/>
        </w:rPr>
        <w:t>Δ. Προληπτικά μέτρα κατά της διασποράς της γρίπης στις Εκπαιδευτικές Μονάδες</w:t>
      </w:r>
      <w:r w:rsidRPr="000F3F52">
        <w:rPr>
          <w:rFonts w:ascii="Book Antiqua" w:hAnsi="Book Antiqua"/>
          <w:b/>
          <w:bCs/>
          <w:color w:val="000000"/>
        </w:rPr>
        <w:br/>
      </w:r>
      <w:r>
        <w:rPr>
          <w:rStyle w:val="fontstyle41"/>
        </w:rPr>
        <w:t>Τα προληπτικά μέτρα κατά της διασποράς της γρίπης περιλαμβάνουν αφενός οδηγίες</w:t>
      </w:r>
      <w:r w:rsidR="000F3F52">
        <w:rPr>
          <w:rStyle w:val="fontstyle41"/>
        </w:rPr>
        <w:t xml:space="preserve"> </w:t>
      </w:r>
      <w:r>
        <w:rPr>
          <w:rStyle w:val="fontstyle41"/>
        </w:rPr>
        <w:t>ατομικής υγιεινής και αφετέρου οδηγίες καθαρισμού και απολύμανσης χώρων,</w:t>
      </w:r>
      <w:r w:rsidR="000F3F52">
        <w:rPr>
          <w:rStyle w:val="fontstyle41"/>
        </w:rPr>
        <w:t xml:space="preserve"> </w:t>
      </w:r>
      <w:r>
        <w:rPr>
          <w:rStyle w:val="fontstyle41"/>
        </w:rPr>
        <w:t>επιφανειών και αντικειμένων. Οι εκπαιδευτικοί οφείλουν να ακολουθούν τις οδηγίες</w:t>
      </w:r>
      <w:r w:rsidR="000F3F52">
        <w:rPr>
          <w:rStyle w:val="fontstyle41"/>
        </w:rPr>
        <w:t xml:space="preserve"> </w:t>
      </w:r>
      <w:r>
        <w:rPr>
          <w:rStyle w:val="fontstyle41"/>
        </w:rPr>
        <w:t>ατομικής υγιεινής και ταυτόχρονα να φροντίζουν ώστε οι οδηγίες αυτές να τηρούνται και</w:t>
      </w:r>
      <w:r w:rsidR="000F3F52">
        <w:rPr>
          <w:rStyle w:val="fontstyle41"/>
        </w:rPr>
        <w:t xml:space="preserve"> </w:t>
      </w:r>
      <w:r>
        <w:rPr>
          <w:rStyle w:val="fontstyle41"/>
        </w:rPr>
        <w:t>από τα παιδιά. Οι οδηγίες καθαρισμού και απολύμανσης απευθύνονται σε όλο το</w:t>
      </w:r>
      <w:r w:rsidR="000F3F52">
        <w:rPr>
          <w:rStyle w:val="fontstyle41"/>
        </w:rPr>
        <w:t xml:space="preserve"> </w:t>
      </w:r>
      <w:r>
        <w:rPr>
          <w:rStyle w:val="fontstyle41"/>
        </w:rPr>
        <w:t>προσωπικό, αλλά ιδιαίτερα στο βοηθητικό προσωπικό (π.χ. καθαρίστριες). Το προσωπικό</w:t>
      </w:r>
      <w:r w:rsidR="000F3F52">
        <w:rPr>
          <w:rStyle w:val="fontstyle41"/>
        </w:rPr>
        <w:t xml:space="preserve"> </w:t>
      </w:r>
      <w:r>
        <w:rPr>
          <w:rStyle w:val="fontstyle41"/>
        </w:rPr>
        <w:t>καθαριότητας θα πρέπει να εξασφαλίζει την τήρηση των κανόνων υγιεινής που</w:t>
      </w:r>
      <w:r w:rsidR="000F3F52">
        <w:rPr>
          <w:rStyle w:val="fontstyle41"/>
        </w:rPr>
        <w:t xml:space="preserve"> </w:t>
      </w:r>
      <w:r>
        <w:rPr>
          <w:rStyle w:val="fontstyle41"/>
        </w:rPr>
        <w:t>προβλέπονται στην παρούσα εγκύκλιο.</w:t>
      </w:r>
    </w:p>
    <w:p w:rsidR="000F3F52" w:rsidRDefault="00F66FEF" w:rsidP="000F3F52">
      <w:pPr>
        <w:pStyle w:val="a3"/>
        <w:numPr>
          <w:ilvl w:val="0"/>
          <w:numId w:val="2"/>
        </w:numPr>
        <w:jc w:val="both"/>
        <w:rPr>
          <w:rStyle w:val="fontstyle01"/>
        </w:rPr>
      </w:pPr>
      <w:r>
        <w:rPr>
          <w:rStyle w:val="fontstyle01"/>
        </w:rPr>
        <w:t>Οδηγίες ατομικής υγιεινής:</w:t>
      </w:r>
    </w:p>
    <w:p w:rsidR="000F3F52" w:rsidRDefault="00F66FEF" w:rsidP="000F3F52">
      <w:pPr>
        <w:pStyle w:val="a3"/>
        <w:jc w:val="both"/>
        <w:rPr>
          <w:rStyle w:val="fontstyle41"/>
        </w:rPr>
      </w:pPr>
      <w:r w:rsidRPr="000F3F52">
        <w:rPr>
          <w:rFonts w:ascii="Book Antiqua" w:hAnsi="Book Antiqua"/>
          <w:b/>
          <w:bCs/>
          <w:color w:val="000000"/>
        </w:rPr>
        <w:br/>
      </w:r>
      <w:r>
        <w:rPr>
          <w:rStyle w:val="fontstyle61"/>
        </w:rPr>
        <w:sym w:font="Symbol" w:char="F0B7"/>
      </w:r>
      <w:r>
        <w:rPr>
          <w:rStyle w:val="fontstyle61"/>
        </w:rPr>
        <w:t></w:t>
      </w:r>
      <w:r>
        <w:rPr>
          <w:rStyle w:val="fontstyle41"/>
        </w:rPr>
        <w:t>Αποφυγή επαφής χεριών με τα μάτια, τη μύτη και το στόμα για τη μείωση του</w:t>
      </w:r>
      <w:r w:rsidR="000F3F52">
        <w:rPr>
          <w:rStyle w:val="fontstyle41"/>
        </w:rPr>
        <w:t xml:space="preserve"> </w:t>
      </w:r>
      <w:r>
        <w:rPr>
          <w:rStyle w:val="fontstyle41"/>
        </w:rPr>
        <w:t>κινδύνου μόλυνσης από τον ιό.</w:t>
      </w:r>
    </w:p>
    <w:p w:rsidR="000F3F52" w:rsidRDefault="00F66FEF" w:rsidP="000F3F52">
      <w:pPr>
        <w:pStyle w:val="a3"/>
        <w:jc w:val="both"/>
        <w:rPr>
          <w:rStyle w:val="fontstyle41"/>
        </w:rPr>
      </w:pPr>
      <w:r>
        <w:rPr>
          <w:rStyle w:val="fontstyle61"/>
        </w:rPr>
        <w:sym w:font="Symbol" w:char="F0B7"/>
      </w:r>
      <w:r>
        <w:rPr>
          <w:rStyle w:val="fontstyle61"/>
        </w:rPr>
        <w:t></w:t>
      </w:r>
      <w:r>
        <w:rPr>
          <w:rStyle w:val="fontstyle41"/>
        </w:rPr>
        <w:t>Αποφυγή κοινής χρήσης των μολυβιών, των στυλό, των μαρκαδόρων και άλλων</w:t>
      </w:r>
      <w:r w:rsidR="000F3F52">
        <w:rPr>
          <w:rStyle w:val="fontstyle41"/>
        </w:rPr>
        <w:t xml:space="preserve"> </w:t>
      </w:r>
      <w:r>
        <w:rPr>
          <w:rStyle w:val="fontstyle41"/>
        </w:rPr>
        <w:t>προσωπικών αντικειμένων.</w:t>
      </w:r>
    </w:p>
    <w:p w:rsidR="000F3F52" w:rsidRDefault="00F66FEF" w:rsidP="000F3F52">
      <w:pPr>
        <w:pStyle w:val="a3"/>
        <w:jc w:val="both"/>
        <w:rPr>
          <w:rStyle w:val="fontstyle41"/>
        </w:rPr>
      </w:pPr>
      <w:r>
        <w:rPr>
          <w:rStyle w:val="fontstyle61"/>
        </w:rPr>
        <w:sym w:font="Symbol" w:char="F0B7"/>
      </w:r>
      <w:r>
        <w:rPr>
          <w:rStyle w:val="fontstyle61"/>
        </w:rPr>
        <w:t></w:t>
      </w:r>
      <w:r>
        <w:rPr>
          <w:rStyle w:val="fontstyle41"/>
        </w:rPr>
        <w:t>Σε βήχα ή φτέρνισμα, κάλυψη της μύτης και του στόματος με το μανίκι στο ύψος του</w:t>
      </w:r>
      <w:r w:rsidR="000F3F52">
        <w:rPr>
          <w:rStyle w:val="fontstyle41"/>
        </w:rPr>
        <w:t xml:space="preserve"> </w:t>
      </w:r>
      <w:r>
        <w:rPr>
          <w:rStyle w:val="fontstyle41"/>
        </w:rPr>
        <w:t>αγκώνα ή με χαρτομάντιλο. Το χρησιμοποιημένο χαρτομάντιλο πρέπει να</w:t>
      </w:r>
      <w:r w:rsidR="000F3F52">
        <w:rPr>
          <w:rStyle w:val="fontstyle41"/>
        </w:rPr>
        <w:t xml:space="preserve"> </w:t>
      </w:r>
      <w:r>
        <w:rPr>
          <w:rStyle w:val="fontstyle41"/>
        </w:rPr>
        <w:t>απορρίπτεται αμέσως μετά τη χρήση τόσο από τα παιδιά όσο και από το προσωπικό</w:t>
      </w:r>
      <w:r w:rsidR="000F3F52">
        <w:rPr>
          <w:rStyle w:val="fontstyle41"/>
        </w:rPr>
        <w:t xml:space="preserve"> </w:t>
      </w:r>
      <w:r>
        <w:rPr>
          <w:rStyle w:val="fontstyle41"/>
        </w:rPr>
        <w:t>μέσα στους κάδους απορριμμάτων.</w:t>
      </w:r>
    </w:p>
    <w:p w:rsidR="000F3F52" w:rsidRDefault="00F66FEF" w:rsidP="000F3F52">
      <w:pPr>
        <w:pStyle w:val="a3"/>
        <w:jc w:val="both"/>
        <w:rPr>
          <w:rStyle w:val="fontstyle41"/>
        </w:rPr>
      </w:pPr>
      <w:r>
        <w:rPr>
          <w:rStyle w:val="fontstyle61"/>
        </w:rPr>
        <w:sym w:font="Symbol" w:char="F0B7"/>
      </w:r>
      <w:r>
        <w:rPr>
          <w:rStyle w:val="fontstyle61"/>
        </w:rPr>
        <w:t></w:t>
      </w:r>
      <w:r>
        <w:rPr>
          <w:rStyle w:val="fontstyle41"/>
        </w:rPr>
        <w:t>Απαγορεύεται τα παιδιά να πίνουν νερό απευθείας από τη βρύση με το στόμα.</w:t>
      </w:r>
      <w:r w:rsidRPr="000F3F52">
        <w:rPr>
          <w:rFonts w:ascii="Book Antiqua" w:hAnsi="Book Antiqua"/>
          <w:color w:val="000000"/>
        </w:rPr>
        <w:br/>
      </w:r>
      <w:r>
        <w:rPr>
          <w:rStyle w:val="fontstyle61"/>
        </w:rPr>
        <w:sym w:font="Symbol" w:char="F0B7"/>
      </w:r>
      <w:r>
        <w:rPr>
          <w:rStyle w:val="fontstyle61"/>
        </w:rPr>
        <w:t></w:t>
      </w:r>
      <w:r>
        <w:rPr>
          <w:rStyle w:val="fontstyle41"/>
        </w:rPr>
        <w:t>Τακτικό πλύσιμο των χεριών των παιδιών και των εργαζομένων με υγρό σαπούνι και</w:t>
      </w:r>
      <w:r w:rsidR="000F3F52">
        <w:rPr>
          <w:rStyle w:val="fontstyle41"/>
        </w:rPr>
        <w:t xml:space="preserve"> </w:t>
      </w:r>
      <w:r>
        <w:rPr>
          <w:rStyle w:val="fontstyle41"/>
        </w:rPr>
        <w:t xml:space="preserve">νερό. Ακολουθεί προσεκτικό στέγνωμα των χεριών με χάρτινες </w:t>
      </w:r>
      <w:proofErr w:type="spellStart"/>
      <w:r>
        <w:rPr>
          <w:rStyle w:val="fontstyle41"/>
        </w:rPr>
        <w:t>χειροπετσέτες</w:t>
      </w:r>
      <w:proofErr w:type="spellEnd"/>
      <w:r>
        <w:rPr>
          <w:rStyle w:val="fontstyle41"/>
        </w:rPr>
        <w:t xml:space="preserve"> μιας</w:t>
      </w:r>
      <w:r w:rsidR="000F3F52">
        <w:rPr>
          <w:rStyle w:val="fontstyle41"/>
        </w:rPr>
        <w:t xml:space="preserve"> </w:t>
      </w:r>
      <w:r>
        <w:rPr>
          <w:rStyle w:val="fontstyle41"/>
        </w:rPr>
        <w:t>χρήσης οι οποίες θα απορρίπτονται στους κάδους απορριμμάτων. Η διαδικασία</w:t>
      </w:r>
      <w:r w:rsidR="000F3F52">
        <w:rPr>
          <w:rStyle w:val="fontstyle41"/>
        </w:rPr>
        <w:t xml:space="preserve"> </w:t>
      </w:r>
      <w:r>
        <w:rPr>
          <w:rStyle w:val="fontstyle41"/>
        </w:rPr>
        <w:t>πλυσίματος των χεριών περιγράφεται εικονογραφημένη στο Παράρτημα Γ.</w:t>
      </w:r>
    </w:p>
    <w:p w:rsidR="000F3F52" w:rsidRDefault="00F66FEF" w:rsidP="000F3F52">
      <w:pPr>
        <w:pStyle w:val="a3"/>
        <w:jc w:val="both"/>
        <w:rPr>
          <w:rStyle w:val="fontstyle41"/>
        </w:rPr>
      </w:pPr>
      <w:r>
        <w:rPr>
          <w:rStyle w:val="fontstyle41"/>
        </w:rPr>
        <w:t xml:space="preserve">Τα παιδιά και οι εργαζόμενοι στην εκπαιδευτική μονάδα μπορούν εναλλακτικά </w:t>
      </w:r>
      <w:r w:rsidR="000F3F52">
        <w:rPr>
          <w:rStyle w:val="fontstyle41"/>
        </w:rPr>
        <w:t xml:space="preserve"> </w:t>
      </w:r>
      <w:r>
        <w:rPr>
          <w:rStyle w:val="fontstyle41"/>
        </w:rPr>
        <w:t>να</w:t>
      </w:r>
      <w:r w:rsidR="000F3F52">
        <w:rPr>
          <w:rStyle w:val="fontstyle41"/>
        </w:rPr>
        <w:t xml:space="preserve"> </w:t>
      </w:r>
      <w:r>
        <w:rPr>
          <w:rStyle w:val="fontstyle41"/>
        </w:rPr>
        <w:t>χρησιμοποιούν αντισηπτικό αλκοολούχο διάλυμα ή χαρτομάντιλα με αλκοόλη.</w:t>
      </w:r>
      <w:r w:rsidR="000F3F52">
        <w:rPr>
          <w:rStyle w:val="fontstyle41"/>
        </w:rPr>
        <w:t xml:space="preserve"> </w:t>
      </w:r>
      <w:r>
        <w:rPr>
          <w:rStyle w:val="fontstyle41"/>
        </w:rPr>
        <w:t>Συνιστάται καλό τρίψιμο των χεριών μέχρι το αντισηπτικό να στεγνώσει. Το μπουκάλι</w:t>
      </w:r>
      <w:r w:rsidR="000F3F52">
        <w:rPr>
          <w:rStyle w:val="fontstyle41"/>
        </w:rPr>
        <w:t xml:space="preserve"> </w:t>
      </w:r>
      <w:r>
        <w:rPr>
          <w:rStyle w:val="fontstyle41"/>
        </w:rPr>
        <w:t>με το αλκοολούχο διάλυμα (με αντλία έγχυσης και βάση) πρέπει να βρίσκεται σε κάθε</w:t>
      </w:r>
      <w:r w:rsidR="000F3F52">
        <w:rPr>
          <w:rStyle w:val="fontstyle41"/>
        </w:rPr>
        <w:t xml:space="preserve"> </w:t>
      </w:r>
      <w:r>
        <w:rPr>
          <w:rStyle w:val="fontstyle41"/>
        </w:rPr>
        <w:t>αίθουσα διδασκαλίας, κοντά στην έξοδο και να χρησιμοποιείται υπό την εποπτεία του</w:t>
      </w:r>
      <w:r w:rsidRPr="000F3F52">
        <w:rPr>
          <w:rFonts w:ascii="Book Antiqua" w:hAnsi="Book Antiqua"/>
          <w:color w:val="000000"/>
        </w:rPr>
        <w:br/>
      </w:r>
      <w:r>
        <w:rPr>
          <w:rStyle w:val="fontstyle41"/>
        </w:rPr>
        <w:t>εκπαιδευτικού της τάξης.</w:t>
      </w:r>
      <w:r w:rsidR="000F3F52">
        <w:rPr>
          <w:rStyle w:val="fontstyle41"/>
        </w:rPr>
        <w:t xml:space="preserve"> </w:t>
      </w:r>
      <w:r>
        <w:rPr>
          <w:rStyle w:val="fontstyle41"/>
        </w:rPr>
        <w:t>Τα χέρια πρέπει να πλένονται καλά οπωσδήποτε πριν τη λήψη τροφής.</w:t>
      </w:r>
      <w:r w:rsidR="000F3F52">
        <w:rPr>
          <w:rStyle w:val="fontstyle41"/>
        </w:rPr>
        <w:t xml:space="preserve"> </w:t>
      </w:r>
      <w:r>
        <w:rPr>
          <w:rStyle w:val="fontstyle41"/>
        </w:rPr>
        <w:t>Οι παραπάνω οδηγίες πρέπει να τηρούνται αυστηρά και από το προσωπικό των</w:t>
      </w:r>
      <w:r w:rsidR="000F3F52">
        <w:rPr>
          <w:rStyle w:val="fontstyle41"/>
        </w:rPr>
        <w:t xml:space="preserve"> </w:t>
      </w:r>
      <w:r>
        <w:rPr>
          <w:rStyle w:val="fontstyle41"/>
        </w:rPr>
        <w:t>κυλικείων.</w:t>
      </w:r>
    </w:p>
    <w:p w:rsidR="000F3F52" w:rsidRDefault="00F66FEF" w:rsidP="000F3F52">
      <w:pPr>
        <w:pStyle w:val="a3"/>
        <w:jc w:val="both"/>
        <w:rPr>
          <w:rStyle w:val="fontstyle01"/>
        </w:rPr>
      </w:pPr>
      <w:r w:rsidRPr="000F3F52">
        <w:rPr>
          <w:rFonts w:ascii="Book Antiqua" w:hAnsi="Book Antiqua"/>
          <w:color w:val="000000"/>
        </w:rPr>
        <w:br/>
      </w:r>
      <w:r>
        <w:rPr>
          <w:rStyle w:val="fontstyle01"/>
        </w:rPr>
        <w:t>2. Οδηγίες καθαρισμού και απολύμανσης:</w:t>
      </w:r>
    </w:p>
    <w:p w:rsidR="00F66FEF" w:rsidRPr="000F3F52" w:rsidRDefault="00F66FEF" w:rsidP="000F3F52">
      <w:pPr>
        <w:pStyle w:val="a3"/>
        <w:jc w:val="both"/>
        <w:rPr>
          <w:rStyle w:val="fontstyle41"/>
          <w:b/>
          <w:bCs/>
        </w:rPr>
      </w:pPr>
      <w:r>
        <w:rPr>
          <w:rStyle w:val="fontstyle61"/>
        </w:rPr>
        <w:lastRenderedPageBreak/>
        <w:sym w:font="Symbol" w:char="F0B7"/>
      </w:r>
      <w:r>
        <w:rPr>
          <w:rStyle w:val="fontstyle61"/>
        </w:rPr>
        <w:t></w:t>
      </w:r>
      <w:r>
        <w:rPr>
          <w:rStyle w:val="fontstyle41"/>
        </w:rPr>
        <w:t>Συστηματικός και επαρκής αερισμός όλων των χώρων κυρίως στα διαλείμματα.</w:t>
      </w:r>
      <w:r w:rsidRPr="000F3F52">
        <w:rPr>
          <w:rFonts w:ascii="Book Antiqua" w:hAnsi="Book Antiqua"/>
          <w:color w:val="000000"/>
        </w:rPr>
        <w:br/>
      </w:r>
      <w:r>
        <w:rPr>
          <w:rStyle w:val="fontstyle61"/>
        </w:rPr>
        <w:sym w:font="Symbol" w:char="F0B7"/>
      </w:r>
      <w:r>
        <w:rPr>
          <w:rStyle w:val="fontstyle61"/>
        </w:rPr>
        <w:t></w:t>
      </w:r>
      <w:r>
        <w:rPr>
          <w:rStyle w:val="fontstyle41"/>
        </w:rPr>
        <w:t>Πέρα από τις συνήθεις εργασίες καθαρισμού, χρειάζεται συχνός καθαρισμός των λείων</w:t>
      </w:r>
      <w:r w:rsidR="000F3F52">
        <w:rPr>
          <w:rStyle w:val="fontstyle41"/>
        </w:rPr>
        <w:t xml:space="preserve"> </w:t>
      </w:r>
      <w:r>
        <w:rPr>
          <w:rStyle w:val="fontstyle41"/>
        </w:rPr>
        <w:t>επιφανειών που χρησιμοποιούνται συχνά (π.χ. πόμολα, χερούλια, κουπαστή από σκάλες</w:t>
      </w:r>
      <w:r w:rsidR="000F3F52">
        <w:rPr>
          <w:rStyle w:val="fontstyle41"/>
        </w:rPr>
        <w:t xml:space="preserve"> </w:t>
      </w:r>
      <w:r>
        <w:rPr>
          <w:rStyle w:val="fontstyle41"/>
        </w:rPr>
        <w:t>ή κιγκλίδωμα, βρύσες κλπ) με κοινά καθαριστικά, δηλαδή υγρό σαπούνι και νερό, ή</w:t>
      </w:r>
      <w:r w:rsidR="000F3F52">
        <w:rPr>
          <w:rStyle w:val="fontstyle41"/>
        </w:rPr>
        <w:t xml:space="preserve"> </w:t>
      </w:r>
      <w:r>
        <w:rPr>
          <w:rStyle w:val="fontstyle41"/>
        </w:rPr>
        <w:t>διάλυμα οικιακής χλωρίνης 10% (1 μέρος οικιακής χλωρίνης αραιωμένο σε 10 μέρη νερό) ή αλκοολούχο αντισηπτικό. Σημειώνεται ότι οι εργασίες καθαρισμού πρέπει να γίνονται με χρήση γαντιών και στολή εργασίας.</w:t>
      </w:r>
    </w:p>
    <w:p w:rsidR="00513437" w:rsidRDefault="00F66FEF" w:rsidP="00F66FEF">
      <w:pPr>
        <w:jc w:val="both"/>
      </w:pPr>
      <w:r>
        <w:rPr>
          <w:rStyle w:val="fontstyle61"/>
        </w:rPr>
        <w:sym w:font="Symbol" w:char="F0B7"/>
      </w:r>
      <w:r>
        <w:rPr>
          <w:rStyle w:val="fontstyle61"/>
        </w:rPr>
        <w:t></w:t>
      </w:r>
      <w:r>
        <w:rPr>
          <w:rStyle w:val="fontstyle41"/>
        </w:rPr>
        <w:t>Ιδιαίτερη προσοχή πρέπει να δίνεται στον καθαρισμό των αντικειμένων και των</w:t>
      </w:r>
      <w:r>
        <w:rPr>
          <w:rFonts w:ascii="Book Antiqua" w:hAnsi="Book Antiqua"/>
          <w:color w:val="000000"/>
        </w:rPr>
        <w:br/>
      </w:r>
      <w:r>
        <w:rPr>
          <w:rStyle w:val="fontstyle41"/>
        </w:rPr>
        <w:t>επιφανειών με τις οποίες ήρθε σε επαφή άτομο που εμφάνισε συμπτώματα γρίπης.</w:t>
      </w:r>
      <w:r>
        <w:rPr>
          <w:rFonts w:ascii="Book Antiqua" w:hAnsi="Book Antiqua"/>
          <w:color w:val="000000"/>
        </w:rPr>
        <w:br/>
      </w:r>
      <w:r>
        <w:rPr>
          <w:rStyle w:val="fontstyle61"/>
        </w:rPr>
        <w:sym w:font="Symbol" w:char="F0B7"/>
      </w:r>
      <w:r>
        <w:rPr>
          <w:rStyle w:val="fontstyle61"/>
        </w:rPr>
        <w:t></w:t>
      </w:r>
      <w:r>
        <w:rPr>
          <w:rStyle w:val="fontstyle41"/>
        </w:rPr>
        <w:t>Οι πλαστικές σακούλες των κάδων, όταν γεμίζουν, πρέπει να δένονται σφικτά και να</w:t>
      </w:r>
      <w:r w:rsidR="000F3F52">
        <w:rPr>
          <w:rStyle w:val="fontstyle41"/>
        </w:rPr>
        <w:t xml:space="preserve"> </w:t>
      </w:r>
      <w:r>
        <w:rPr>
          <w:rStyle w:val="fontstyle41"/>
        </w:rPr>
        <w:t>απομακρύνονται αμέσως. Τονίζεται ότι, το προσωπικό όταν καθαρίζει θα πρέπει να</w:t>
      </w:r>
      <w:r w:rsidR="000F3F52">
        <w:rPr>
          <w:rStyle w:val="fontstyle41"/>
        </w:rPr>
        <w:t xml:space="preserve"> </w:t>
      </w:r>
      <w:r>
        <w:rPr>
          <w:rStyle w:val="fontstyle41"/>
        </w:rPr>
        <w:t>φοράει γ</w:t>
      </w:r>
      <w:r w:rsidR="000F3F52">
        <w:rPr>
          <w:rStyle w:val="fontstyle41"/>
        </w:rPr>
        <w:t>άντια.</w:t>
      </w:r>
    </w:p>
    <w:sectPr w:rsidR="00513437" w:rsidSect="005134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273"/>
    <w:multiLevelType w:val="hybridMultilevel"/>
    <w:tmpl w:val="3AB003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AC7A6B"/>
    <w:multiLevelType w:val="hybridMultilevel"/>
    <w:tmpl w:val="F1468C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66FEF"/>
    <w:rsid w:val="000F3F52"/>
    <w:rsid w:val="00513437"/>
    <w:rsid w:val="00F66F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4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66FEF"/>
    <w:rPr>
      <w:rFonts w:ascii="Book Antiqua" w:hAnsi="Book Antiqua" w:hint="default"/>
      <w:b/>
      <w:bCs/>
      <w:i w:val="0"/>
      <w:iCs w:val="0"/>
      <w:color w:val="000000"/>
      <w:sz w:val="24"/>
      <w:szCs w:val="24"/>
    </w:rPr>
  </w:style>
  <w:style w:type="character" w:customStyle="1" w:styleId="fontstyle21">
    <w:name w:val="fontstyle21"/>
    <w:basedOn w:val="a0"/>
    <w:rsid w:val="00F66FEF"/>
    <w:rPr>
      <w:rFonts w:ascii="Book Antiqua" w:hAnsi="Book Antiqua" w:hint="default"/>
      <w:b/>
      <w:bCs/>
      <w:i/>
      <w:iCs/>
      <w:color w:val="000000"/>
      <w:sz w:val="24"/>
      <w:szCs w:val="24"/>
    </w:rPr>
  </w:style>
  <w:style w:type="character" w:customStyle="1" w:styleId="fontstyle31">
    <w:name w:val="fontstyle31"/>
    <w:basedOn w:val="a0"/>
    <w:rsid w:val="00F66FEF"/>
    <w:rPr>
      <w:rFonts w:ascii="Book Antiqua" w:hAnsi="Book Antiqua" w:hint="default"/>
      <w:b w:val="0"/>
      <w:bCs w:val="0"/>
      <w:i/>
      <w:iCs/>
      <w:color w:val="000000"/>
      <w:sz w:val="24"/>
      <w:szCs w:val="24"/>
    </w:rPr>
  </w:style>
  <w:style w:type="character" w:customStyle="1" w:styleId="fontstyle41">
    <w:name w:val="fontstyle41"/>
    <w:basedOn w:val="a0"/>
    <w:rsid w:val="00F66FEF"/>
    <w:rPr>
      <w:rFonts w:ascii="Book Antiqua" w:hAnsi="Book Antiqua" w:hint="default"/>
      <w:b w:val="0"/>
      <w:bCs w:val="0"/>
      <w:i w:val="0"/>
      <w:iCs w:val="0"/>
      <w:color w:val="000000"/>
      <w:sz w:val="24"/>
      <w:szCs w:val="24"/>
    </w:rPr>
  </w:style>
  <w:style w:type="character" w:customStyle="1" w:styleId="fontstyle51">
    <w:name w:val="fontstyle51"/>
    <w:basedOn w:val="a0"/>
    <w:rsid w:val="00F66FEF"/>
    <w:rPr>
      <w:rFonts w:ascii="Times New Roman" w:hAnsi="Times New Roman" w:cs="Times New Roman" w:hint="default"/>
      <w:b w:val="0"/>
      <w:bCs w:val="0"/>
      <w:i w:val="0"/>
      <w:iCs w:val="0"/>
      <w:color w:val="000000"/>
      <w:sz w:val="20"/>
      <w:szCs w:val="20"/>
    </w:rPr>
  </w:style>
  <w:style w:type="character" w:customStyle="1" w:styleId="fontstyle61">
    <w:name w:val="fontstyle61"/>
    <w:basedOn w:val="a0"/>
    <w:rsid w:val="00F66FEF"/>
    <w:rPr>
      <w:rFonts w:ascii="Symbol" w:hAnsi="Symbol" w:hint="default"/>
      <w:b w:val="0"/>
      <w:bCs w:val="0"/>
      <w:i w:val="0"/>
      <w:iCs w:val="0"/>
      <w:color w:val="000000"/>
      <w:sz w:val="24"/>
      <w:szCs w:val="24"/>
    </w:rPr>
  </w:style>
  <w:style w:type="paragraph" w:styleId="a3">
    <w:name w:val="List Paragraph"/>
    <w:basedOn w:val="a"/>
    <w:uiPriority w:val="34"/>
    <w:qFormat/>
    <w:rsid w:val="00F66F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A584-51E8-49F4-9D2F-78D970CA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1125</Words>
  <Characters>6076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student3</dc:creator>
  <cp:lastModifiedBy>student3</cp:lastModifiedBy>
  <cp:revision>1</cp:revision>
  <dcterms:created xsi:type="dcterms:W3CDTF">2020-01-24T10:14:00Z</dcterms:created>
  <dcterms:modified xsi:type="dcterms:W3CDTF">2020-01-24T10:32:00Z</dcterms:modified>
</cp:coreProperties>
</file>